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8C09A3" w14:textId="77777777" w:rsidR="00A65DB1" w:rsidRPr="007158D2" w:rsidRDefault="00A65DB1" w:rsidP="007158D2">
      <w:pPr>
        <w:pStyle w:val="StandardEnglish"/>
        <w:spacing w:line="240" w:lineRule="auto"/>
        <w:rPr>
          <w:sz w:val="28"/>
          <w:szCs w:val="28"/>
        </w:rPr>
      </w:pPr>
      <w:r w:rsidRPr="007158D2">
        <w:rPr>
          <w:sz w:val="28"/>
          <w:szCs w:val="28"/>
        </w:rPr>
        <w:t>Evgeniya Sotnikova</w:t>
      </w:r>
    </w:p>
    <w:p w14:paraId="22C84B4D" w14:textId="77777777" w:rsidR="00A65DB1" w:rsidRPr="001E407D" w:rsidRDefault="00A65DB1" w:rsidP="00A65DB1">
      <w:pPr>
        <w:pStyle w:val="StandardEnglish"/>
      </w:pPr>
    </w:p>
    <w:p w14:paraId="78FD9FD0" w14:textId="77777777" w:rsidR="00A65DB1" w:rsidRPr="007158D2" w:rsidRDefault="00A65DB1" w:rsidP="00A65DB1">
      <w:pPr>
        <w:pStyle w:val="StandardEnglish"/>
        <w:rPr>
          <w:sz w:val="24"/>
        </w:rPr>
      </w:pPr>
      <w:r w:rsidRPr="007158D2">
        <w:rPr>
          <w:sz w:val="24"/>
        </w:rPr>
        <w:t>Soprano</w:t>
      </w:r>
    </w:p>
    <w:p w14:paraId="47DD214B" w14:textId="77777777" w:rsidR="00A65DB1" w:rsidRPr="001E407D" w:rsidRDefault="00A65DB1" w:rsidP="00A65DB1">
      <w:pPr>
        <w:pStyle w:val="StandardEnglish"/>
      </w:pPr>
    </w:p>
    <w:p w14:paraId="415EB331" w14:textId="2581DD0A" w:rsidR="007158D2" w:rsidRPr="007158D2" w:rsidRDefault="007158D2"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szCs w:val="22"/>
          <w:bdr w:val="none" w:sz="0" w:space="0" w:color="auto"/>
          <w:lang w:val="en-US" w:eastAsia="de-DE"/>
        </w:rPr>
      </w:pPr>
      <w:r w:rsidRPr="007158D2">
        <w:rPr>
          <w:rFonts w:eastAsia="Times New Roman" w:cs="Arial"/>
          <w:color w:val="424242"/>
          <w:szCs w:val="22"/>
          <w:bdr w:val="none" w:sz="0" w:space="0" w:color="auto"/>
          <w:lang w:val="en-US" w:eastAsia="de-DE"/>
        </w:rPr>
        <w:t xml:space="preserve">Evgeniya Sotnikova was born in Russia (Kurgan). She studied at the Rimsky-Korsakov State Conservatory in St. Petersburg and was a prizewinner in many competitions. After she performed the title role in Tchaikovsky’s </w:t>
      </w:r>
      <w:r w:rsidRPr="00615298">
        <w:rPr>
          <w:rFonts w:eastAsia="Times New Roman" w:cs="Arial"/>
          <w:i/>
          <w:iCs/>
          <w:color w:val="424242"/>
          <w:szCs w:val="22"/>
          <w:bdr w:val="none" w:sz="0" w:space="0" w:color="auto"/>
          <w:lang w:val="en-US" w:eastAsia="de-DE"/>
        </w:rPr>
        <w:t>Iolanta</w:t>
      </w:r>
      <w:r w:rsidRPr="007158D2">
        <w:rPr>
          <w:rFonts w:eastAsia="Times New Roman" w:cs="Arial"/>
          <w:color w:val="424242"/>
          <w:szCs w:val="22"/>
          <w:bdr w:val="none" w:sz="0" w:space="0" w:color="auto"/>
          <w:lang w:val="en-US" w:eastAsia="de-DE"/>
        </w:rPr>
        <w:t xml:space="preserve"> in the Opera and Ballet Theatre under the St.Peters</w:t>
      </w:r>
      <w:r w:rsidRPr="007158D2">
        <w:rPr>
          <w:rFonts w:eastAsia="Times New Roman" w:cs="Arial"/>
          <w:szCs w:val="22"/>
          <w:bdr w:val="none" w:sz="0" w:space="0" w:color="auto"/>
          <w:lang w:val="de-CH" w:eastAsia="de-DE"/>
        </w:rPr>
        <w:fldChar w:fldCharType="begin"/>
      </w:r>
      <w:r w:rsidRPr="007158D2">
        <w:rPr>
          <w:rFonts w:eastAsia="Times New Roman" w:cs="Arial"/>
          <w:szCs w:val="22"/>
          <w:bdr w:val="none" w:sz="0" w:space="0" w:color="auto"/>
          <w:lang w:val="en-US" w:eastAsia="de-DE"/>
        </w:rPr>
        <w:instrText xml:space="preserve"> INCLUDEPICTURE "/Users/stammann/Library/Group Containers/UBF8T346G9.ms/WebArchiveCopyPasteTempFiles/com.microsoft.Word/page1image66907520" \* MERGEFORMATINET </w:instrText>
      </w:r>
      <w:r w:rsidRPr="007158D2">
        <w:rPr>
          <w:rFonts w:eastAsia="Times New Roman" w:cs="Arial"/>
          <w:szCs w:val="22"/>
          <w:bdr w:val="none" w:sz="0" w:space="0" w:color="auto"/>
          <w:lang w:val="de-CH" w:eastAsia="de-DE"/>
        </w:rPr>
        <w:fldChar w:fldCharType="separate"/>
      </w:r>
      <w:r w:rsidRPr="007158D2">
        <w:rPr>
          <w:rFonts w:eastAsia="Times New Roman" w:cs="Arial"/>
          <w:noProof/>
          <w:szCs w:val="22"/>
          <w:bdr w:val="none" w:sz="0" w:space="0" w:color="auto"/>
          <w:lang w:val="de-CH" w:eastAsia="de-DE"/>
        </w:rPr>
        <w:drawing>
          <wp:anchor distT="0" distB="0" distL="114300" distR="114300" simplePos="0" relativeHeight="251658240" behindDoc="0" locked="0" layoutInCell="1" allowOverlap="1" wp14:anchorId="02099D28" wp14:editId="24EAA91A">
            <wp:simplePos x="0" y="0"/>
            <wp:positionH relativeFrom="column">
              <wp:align>left</wp:align>
            </wp:positionH>
            <wp:positionV relativeFrom="paragraph">
              <wp:posOffset>655320</wp:posOffset>
            </wp:positionV>
            <wp:extent cx="1425600" cy="2062800"/>
            <wp:effectExtent l="0" t="0" r="0" b="0"/>
            <wp:wrapSquare wrapText="bothSides"/>
            <wp:docPr id="4" name="Grafik 4" descr="page1image6690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69075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5600" cy="206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58D2">
        <w:rPr>
          <w:rFonts w:eastAsia="Times New Roman" w:cs="Arial"/>
          <w:szCs w:val="22"/>
          <w:bdr w:val="none" w:sz="0" w:space="0" w:color="auto"/>
          <w:lang w:val="de-CH" w:eastAsia="de-DE"/>
        </w:rPr>
        <w:fldChar w:fldCharType="end"/>
      </w:r>
      <w:r w:rsidRPr="007158D2">
        <w:rPr>
          <w:rFonts w:eastAsia="Times New Roman" w:cs="Arial"/>
          <w:color w:val="424242"/>
          <w:szCs w:val="22"/>
          <w:bdr w:val="none" w:sz="0" w:space="0" w:color="auto"/>
          <w:lang w:val="en-US" w:eastAsia="de-DE"/>
        </w:rPr>
        <w:t xml:space="preserve">burg Conservatory. </w:t>
      </w:r>
    </w:p>
    <w:p w14:paraId="690D2708" w14:textId="73DBB59C" w:rsidR="007158D2" w:rsidRPr="007158D2" w:rsidRDefault="007158D2"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szCs w:val="22"/>
          <w:bdr w:val="none" w:sz="0" w:space="0" w:color="auto"/>
          <w:lang w:val="en-US" w:eastAsia="de-DE"/>
        </w:rPr>
      </w:pPr>
      <w:r w:rsidRPr="007158D2">
        <w:rPr>
          <w:rFonts w:eastAsia="Times New Roman" w:cs="Arial"/>
          <w:color w:val="424242"/>
          <w:szCs w:val="22"/>
          <w:bdr w:val="none" w:sz="0" w:space="0" w:color="auto"/>
          <w:lang w:val="en-US" w:eastAsia="de-DE"/>
        </w:rPr>
        <w:t xml:space="preserve">In the same year, Evgeniya Sotnikova joined The Kolobov Novaya Opera Theatre </w:t>
      </w:r>
      <w:r>
        <w:rPr>
          <w:rFonts w:eastAsia="Times New Roman" w:cs="Arial"/>
          <w:color w:val="424242"/>
          <w:szCs w:val="22"/>
          <w:bdr w:val="none" w:sz="0" w:space="0" w:color="auto"/>
          <w:lang w:val="en-US" w:eastAsia="de-DE"/>
        </w:rPr>
        <w:t xml:space="preserve">in </w:t>
      </w:r>
      <w:r w:rsidRPr="007158D2">
        <w:rPr>
          <w:rFonts w:eastAsia="Times New Roman" w:cs="Arial"/>
          <w:color w:val="424242"/>
          <w:szCs w:val="22"/>
          <w:bdr w:val="none" w:sz="0" w:space="0" w:color="auto"/>
          <w:lang w:val="en-US" w:eastAsia="de-DE"/>
        </w:rPr>
        <w:t xml:space="preserve">Moscow, where she sang the part of Tatyana in Tchaikovsky's </w:t>
      </w:r>
      <w:r w:rsidRPr="007158D2">
        <w:rPr>
          <w:rFonts w:eastAsia="Times New Roman" w:cs="Arial"/>
          <w:i/>
          <w:iCs/>
          <w:color w:val="424242"/>
          <w:szCs w:val="22"/>
          <w:bdr w:val="none" w:sz="0" w:space="0" w:color="auto"/>
          <w:lang w:val="en-US" w:eastAsia="de-DE"/>
        </w:rPr>
        <w:t>Eugene Onegin</w:t>
      </w:r>
      <w:r w:rsidRPr="007158D2">
        <w:rPr>
          <w:rFonts w:eastAsia="Times New Roman" w:cs="Arial"/>
          <w:color w:val="424242"/>
          <w:szCs w:val="22"/>
          <w:bdr w:val="none" w:sz="0" w:space="0" w:color="auto"/>
          <w:lang w:val="en-US" w:eastAsia="de-DE"/>
        </w:rPr>
        <w:t xml:space="preserve">. </w:t>
      </w:r>
    </w:p>
    <w:p w14:paraId="4FBFE555" w14:textId="57D61111" w:rsidR="007158D2" w:rsidRPr="007158D2" w:rsidRDefault="007158D2"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szCs w:val="22"/>
          <w:bdr w:val="none" w:sz="0" w:space="0" w:color="auto"/>
          <w:lang w:val="en-US" w:eastAsia="de-DE"/>
        </w:rPr>
      </w:pPr>
      <w:r w:rsidRPr="007158D2">
        <w:rPr>
          <w:rFonts w:eastAsia="Times New Roman" w:cs="Arial"/>
          <w:color w:val="424242"/>
          <w:szCs w:val="22"/>
          <w:bdr w:val="none" w:sz="0" w:space="0" w:color="auto"/>
          <w:lang w:val="en-US" w:eastAsia="de-DE"/>
        </w:rPr>
        <w:t xml:space="preserve">In 2009 she was awarded the special Oscar und Vera Ritter-Stiftung Prize at the International Singing Contest of Italian Opera in Dresden. This led to her joining the opera studio of the Bayerische Staatsoper in Munich, going on to join the Ensemble of the Bayerische Staatsoper. </w:t>
      </w:r>
    </w:p>
    <w:p w14:paraId="68C6C95A" w14:textId="77777777" w:rsidR="007158D2" w:rsidRDefault="007158D2"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color w:val="424242"/>
          <w:szCs w:val="22"/>
          <w:bdr w:val="none" w:sz="0" w:space="0" w:color="auto"/>
          <w:lang w:val="en-US" w:eastAsia="de-DE"/>
        </w:rPr>
      </w:pPr>
      <w:r w:rsidRPr="007158D2">
        <w:rPr>
          <w:rFonts w:eastAsia="Times New Roman" w:cs="Arial"/>
          <w:color w:val="424242"/>
          <w:szCs w:val="22"/>
          <w:bdr w:val="none" w:sz="0" w:space="0" w:color="auto"/>
          <w:lang w:val="en-US" w:eastAsia="de-DE"/>
        </w:rPr>
        <w:t xml:space="preserve">She went on to make her UK debut with the Glyndebourne Touring Company, singing the role of First Wood Sprite </w:t>
      </w:r>
      <w:r>
        <w:rPr>
          <w:rFonts w:eastAsia="Times New Roman" w:cs="Arial"/>
          <w:color w:val="424242"/>
          <w:szCs w:val="22"/>
          <w:bdr w:val="none" w:sz="0" w:space="0" w:color="auto"/>
          <w:lang w:val="en-US" w:eastAsia="de-DE"/>
        </w:rPr>
        <w:t xml:space="preserve">in </w:t>
      </w:r>
      <w:r w:rsidRPr="007158D2">
        <w:rPr>
          <w:rFonts w:eastAsia="Times New Roman" w:cs="Arial"/>
          <w:i/>
          <w:iCs/>
          <w:color w:val="424242"/>
          <w:szCs w:val="22"/>
          <w:bdr w:val="none" w:sz="0" w:space="0" w:color="auto"/>
          <w:lang w:val="en-US" w:eastAsia="de-DE"/>
        </w:rPr>
        <w:t>Rusalka</w:t>
      </w:r>
      <w:r w:rsidRPr="007158D2">
        <w:rPr>
          <w:rFonts w:eastAsia="Times New Roman" w:cs="Arial"/>
          <w:color w:val="424242"/>
          <w:szCs w:val="22"/>
          <w:bdr w:val="none" w:sz="0" w:space="0" w:color="auto"/>
          <w:lang w:val="en-US" w:eastAsia="de-DE"/>
        </w:rPr>
        <w:t xml:space="preserve">, following this with Ilia in </w:t>
      </w:r>
      <w:r w:rsidRPr="007158D2">
        <w:rPr>
          <w:rFonts w:eastAsia="Times New Roman" w:cs="Arial"/>
          <w:i/>
          <w:iCs/>
          <w:color w:val="424242"/>
          <w:szCs w:val="22"/>
          <w:bdr w:val="none" w:sz="0" w:space="0" w:color="auto"/>
          <w:lang w:val="en-US" w:eastAsia="de-DE"/>
        </w:rPr>
        <w:t>Idomeneo</w:t>
      </w:r>
      <w:r w:rsidRPr="007158D2">
        <w:rPr>
          <w:rFonts w:eastAsia="Times New Roman" w:cs="Arial"/>
          <w:color w:val="424242"/>
          <w:szCs w:val="22"/>
          <w:bdr w:val="none" w:sz="0" w:space="0" w:color="auto"/>
          <w:lang w:val="en-US" w:eastAsia="de-DE"/>
        </w:rPr>
        <w:t xml:space="preserve">, Leïla in </w:t>
      </w:r>
      <w:r w:rsidRPr="007158D2">
        <w:rPr>
          <w:rFonts w:eastAsia="Times New Roman" w:cs="Arial"/>
          <w:i/>
          <w:iCs/>
          <w:color w:val="424242"/>
          <w:szCs w:val="22"/>
          <w:bdr w:val="none" w:sz="0" w:space="0" w:color="auto"/>
          <w:lang w:val="en-US" w:eastAsia="de-DE"/>
        </w:rPr>
        <w:t>Les Pêcheurs de Perles</w:t>
      </w:r>
      <w:r w:rsidRPr="007158D2">
        <w:rPr>
          <w:rFonts w:eastAsia="Times New Roman" w:cs="Arial"/>
          <w:color w:val="424242"/>
          <w:szCs w:val="22"/>
          <w:bdr w:val="none" w:sz="0" w:space="0" w:color="auto"/>
          <w:lang w:val="en-US" w:eastAsia="de-DE"/>
        </w:rPr>
        <w:t xml:space="preserve"> and Soeur Constance in </w:t>
      </w:r>
      <w:r w:rsidRPr="007158D2">
        <w:rPr>
          <w:rFonts w:eastAsia="Times New Roman" w:cs="Arial"/>
          <w:i/>
          <w:iCs/>
          <w:color w:val="424242"/>
          <w:szCs w:val="22"/>
          <w:bdr w:val="none" w:sz="0" w:space="0" w:color="auto"/>
          <w:lang w:val="en-US" w:eastAsia="de-DE"/>
        </w:rPr>
        <w:t>Les Dialogues des Carmélites</w:t>
      </w:r>
      <w:r w:rsidRPr="007158D2">
        <w:rPr>
          <w:rFonts w:eastAsia="Times New Roman" w:cs="Arial"/>
          <w:color w:val="424242"/>
          <w:szCs w:val="22"/>
          <w:bdr w:val="none" w:sz="0" w:space="0" w:color="auto"/>
          <w:lang w:val="en-US" w:eastAsia="de-DE"/>
        </w:rPr>
        <w:t xml:space="preserve"> for the Stadttheater Klagenfurt. </w:t>
      </w:r>
    </w:p>
    <w:p w14:paraId="6E31C159" w14:textId="1E6F96AD" w:rsidR="007158D2" w:rsidRDefault="007158D2"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color w:val="424242"/>
          <w:szCs w:val="22"/>
          <w:bdr w:val="none" w:sz="0" w:space="0" w:color="auto"/>
          <w:lang w:val="en-US" w:eastAsia="de-DE"/>
        </w:rPr>
      </w:pPr>
      <w:r w:rsidRPr="007158D2">
        <w:rPr>
          <w:rFonts w:eastAsia="Times New Roman" w:cs="Arial"/>
          <w:color w:val="424242"/>
          <w:szCs w:val="22"/>
          <w:bdr w:val="none" w:sz="0" w:space="0" w:color="auto"/>
          <w:lang w:val="en-US" w:eastAsia="de-DE"/>
        </w:rPr>
        <w:t>At the Zurich Tonhalle, she sang Stravinsky</w:t>
      </w:r>
      <w:r>
        <w:rPr>
          <w:rFonts w:eastAsia="Times New Roman" w:cs="Arial"/>
          <w:color w:val="424242"/>
          <w:szCs w:val="22"/>
          <w:bdr w:val="none" w:sz="0" w:space="0" w:color="auto"/>
          <w:lang w:val="en-US" w:eastAsia="de-DE"/>
        </w:rPr>
        <w:t>’s</w:t>
      </w:r>
      <w:r w:rsidRPr="007158D2">
        <w:rPr>
          <w:rFonts w:eastAsia="Times New Roman" w:cs="Arial"/>
          <w:color w:val="424242"/>
          <w:szCs w:val="22"/>
          <w:bdr w:val="none" w:sz="0" w:space="0" w:color="auto"/>
          <w:lang w:val="en-US" w:eastAsia="de-DE"/>
        </w:rPr>
        <w:t xml:space="preserve"> </w:t>
      </w:r>
      <w:r w:rsidRPr="007158D2">
        <w:rPr>
          <w:rFonts w:eastAsia="Times New Roman" w:cs="Arial"/>
          <w:i/>
          <w:iCs/>
          <w:color w:val="424242"/>
          <w:szCs w:val="22"/>
          <w:bdr w:val="none" w:sz="0" w:space="0" w:color="auto"/>
          <w:lang w:val="en-US" w:eastAsia="de-DE"/>
        </w:rPr>
        <w:t>Les Noces</w:t>
      </w:r>
      <w:r w:rsidRPr="007158D2">
        <w:rPr>
          <w:rFonts w:eastAsia="Times New Roman" w:cs="Arial"/>
          <w:color w:val="424242"/>
          <w:szCs w:val="22"/>
          <w:bdr w:val="none" w:sz="0" w:space="0" w:color="auto"/>
          <w:lang w:val="en-US" w:eastAsia="de-DE"/>
        </w:rPr>
        <w:t xml:space="preserve">, conducted by David Zinman and made a most successful return to the Bayerische Staatsoper as Jemmy </w:t>
      </w:r>
      <w:r>
        <w:rPr>
          <w:rFonts w:eastAsia="Times New Roman" w:cs="Arial"/>
          <w:color w:val="424242"/>
          <w:szCs w:val="22"/>
          <w:bdr w:val="none" w:sz="0" w:space="0" w:color="auto"/>
          <w:lang w:val="en-US" w:eastAsia="de-DE"/>
        </w:rPr>
        <w:t xml:space="preserve">in </w:t>
      </w:r>
      <w:r w:rsidRPr="007158D2">
        <w:rPr>
          <w:rFonts w:eastAsia="Times New Roman" w:cs="Arial"/>
          <w:i/>
          <w:iCs/>
          <w:color w:val="424242"/>
          <w:szCs w:val="22"/>
          <w:bdr w:val="none" w:sz="0" w:space="0" w:color="auto"/>
          <w:lang w:val="en-US" w:eastAsia="de-DE"/>
        </w:rPr>
        <w:t>Guillaume Tell</w:t>
      </w:r>
      <w:r>
        <w:rPr>
          <w:rFonts w:eastAsia="Times New Roman" w:cs="Arial"/>
          <w:color w:val="424242"/>
          <w:szCs w:val="22"/>
          <w:bdr w:val="none" w:sz="0" w:space="0" w:color="auto"/>
          <w:lang w:val="en-US" w:eastAsia="de-DE"/>
        </w:rPr>
        <w:t>,</w:t>
      </w:r>
      <w:r w:rsidRPr="007158D2">
        <w:rPr>
          <w:rFonts w:eastAsia="Times New Roman" w:cs="Arial"/>
          <w:color w:val="424242"/>
          <w:szCs w:val="22"/>
          <w:bdr w:val="none" w:sz="0" w:space="0" w:color="auto"/>
          <w:lang w:val="en-US" w:eastAsia="de-DE"/>
        </w:rPr>
        <w:t xml:space="preserve"> for which she was awarded the Festspiel Preis 2014. </w:t>
      </w:r>
    </w:p>
    <w:p w14:paraId="0FCDD728" w14:textId="1CDCF560" w:rsidR="007158D2" w:rsidRPr="007158D2" w:rsidRDefault="007158D2"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szCs w:val="22"/>
          <w:bdr w:val="none" w:sz="0" w:space="0" w:color="auto"/>
          <w:lang w:val="en-US" w:eastAsia="de-DE"/>
        </w:rPr>
      </w:pPr>
      <w:r w:rsidRPr="007158D2">
        <w:rPr>
          <w:rFonts w:eastAsia="Times New Roman" w:cs="Arial"/>
          <w:color w:val="424242"/>
          <w:szCs w:val="22"/>
          <w:bdr w:val="none" w:sz="0" w:space="0" w:color="auto"/>
          <w:lang w:val="en-US" w:eastAsia="de-DE"/>
        </w:rPr>
        <w:t xml:space="preserve">She sang at the Ruhrtriennale </w:t>
      </w:r>
      <w:r>
        <w:rPr>
          <w:rFonts w:eastAsia="Times New Roman" w:cs="Arial"/>
          <w:color w:val="424242"/>
          <w:szCs w:val="22"/>
          <w:bdr w:val="none" w:sz="0" w:space="0" w:color="auto"/>
          <w:lang w:val="en-US" w:eastAsia="de-DE"/>
        </w:rPr>
        <w:t xml:space="preserve">and at the </w:t>
      </w:r>
      <w:r w:rsidRPr="007158D2">
        <w:rPr>
          <w:rFonts w:eastAsia="Times New Roman" w:cs="Arial"/>
          <w:color w:val="424242"/>
          <w:szCs w:val="22"/>
          <w:bdr w:val="none" w:sz="0" w:space="0" w:color="auto"/>
          <w:lang w:val="en-US" w:eastAsia="de-DE"/>
        </w:rPr>
        <w:t xml:space="preserve">New York’s Armory Hall </w:t>
      </w:r>
      <w:r>
        <w:rPr>
          <w:rFonts w:eastAsia="Times New Roman" w:cs="Arial"/>
          <w:color w:val="424242"/>
          <w:szCs w:val="22"/>
          <w:bdr w:val="none" w:sz="0" w:space="0" w:color="auto"/>
          <w:lang w:val="en-US" w:eastAsia="de-DE"/>
        </w:rPr>
        <w:t>the part of</w:t>
      </w:r>
      <w:r w:rsidRPr="007158D2">
        <w:rPr>
          <w:rFonts w:eastAsia="Times New Roman" w:cs="Arial"/>
          <w:color w:val="424242"/>
          <w:szCs w:val="22"/>
          <w:bdr w:val="none" w:sz="0" w:space="0" w:color="auto"/>
          <w:lang w:val="en-US" w:eastAsia="de-DE"/>
        </w:rPr>
        <w:t xml:space="preserve"> Hadewijch in Louis Andriessen’s </w:t>
      </w:r>
      <w:r w:rsidRPr="007158D2">
        <w:rPr>
          <w:rFonts w:eastAsia="Times New Roman" w:cs="Arial"/>
          <w:i/>
          <w:iCs/>
          <w:color w:val="424242"/>
          <w:szCs w:val="22"/>
          <w:bdr w:val="none" w:sz="0" w:space="0" w:color="auto"/>
          <w:lang w:val="en-US" w:eastAsia="de-DE"/>
        </w:rPr>
        <w:t>De Materie</w:t>
      </w:r>
      <w:r>
        <w:rPr>
          <w:rFonts w:eastAsia="Times New Roman" w:cs="Arial"/>
          <w:color w:val="424242"/>
          <w:szCs w:val="22"/>
          <w:bdr w:val="none" w:sz="0" w:space="0" w:color="auto"/>
          <w:lang w:val="en-US" w:eastAsia="de-DE"/>
        </w:rPr>
        <w:t xml:space="preserve"> and </w:t>
      </w:r>
      <w:r w:rsidRPr="007158D2">
        <w:rPr>
          <w:rFonts w:eastAsia="Times New Roman" w:cs="Arial"/>
          <w:color w:val="424242"/>
          <w:szCs w:val="22"/>
          <w:bdr w:val="none" w:sz="0" w:space="0" w:color="auto"/>
          <w:lang w:val="en-US" w:eastAsia="de-DE"/>
        </w:rPr>
        <w:t xml:space="preserve">the title role of Rimsky-Korsakov’s </w:t>
      </w:r>
      <w:r w:rsidRPr="007158D2">
        <w:rPr>
          <w:rFonts w:eastAsia="Times New Roman" w:cs="Arial"/>
          <w:i/>
          <w:iCs/>
          <w:color w:val="424242"/>
          <w:szCs w:val="22"/>
          <w:bdr w:val="none" w:sz="0" w:space="0" w:color="auto"/>
          <w:lang w:val="en-US" w:eastAsia="de-DE"/>
        </w:rPr>
        <w:t>Snow Maiden</w:t>
      </w:r>
      <w:r w:rsidRPr="007158D2">
        <w:rPr>
          <w:rFonts w:eastAsia="Times New Roman" w:cs="Arial"/>
          <w:color w:val="424242"/>
          <w:szCs w:val="22"/>
          <w:bdr w:val="none" w:sz="0" w:space="0" w:color="auto"/>
          <w:lang w:val="en-US" w:eastAsia="de-DE"/>
        </w:rPr>
        <w:t xml:space="preserve"> for the Estonian National Opera. </w:t>
      </w:r>
    </w:p>
    <w:p w14:paraId="7420F00E" w14:textId="77777777" w:rsidR="007158D2" w:rsidRDefault="007158D2"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color w:val="424242"/>
          <w:szCs w:val="22"/>
          <w:bdr w:val="none" w:sz="0" w:space="0" w:color="auto"/>
          <w:lang w:val="en-US" w:eastAsia="de-DE"/>
        </w:rPr>
      </w:pPr>
      <w:r w:rsidRPr="007158D2">
        <w:rPr>
          <w:rFonts w:eastAsia="Times New Roman" w:cs="Arial"/>
          <w:color w:val="424242"/>
          <w:szCs w:val="22"/>
          <w:bdr w:val="none" w:sz="0" w:space="0" w:color="auto"/>
          <w:lang w:val="en-US" w:eastAsia="de-DE"/>
        </w:rPr>
        <w:t xml:space="preserve">She made her Italian debut in Stravinsky’s </w:t>
      </w:r>
      <w:r w:rsidRPr="007158D2">
        <w:rPr>
          <w:rFonts w:eastAsia="Times New Roman" w:cs="Arial"/>
          <w:i/>
          <w:iCs/>
          <w:color w:val="424242"/>
          <w:szCs w:val="22"/>
          <w:bdr w:val="none" w:sz="0" w:space="0" w:color="auto"/>
          <w:lang w:val="en-US" w:eastAsia="de-DE"/>
        </w:rPr>
        <w:t>Les Noces</w:t>
      </w:r>
      <w:r w:rsidRPr="007158D2">
        <w:rPr>
          <w:rFonts w:eastAsia="Times New Roman" w:cs="Arial"/>
          <w:color w:val="424242"/>
          <w:szCs w:val="22"/>
          <w:bdr w:val="none" w:sz="0" w:space="0" w:color="auto"/>
          <w:lang w:val="en-US" w:eastAsia="de-DE"/>
        </w:rPr>
        <w:t xml:space="preserve"> with the Accademia di Santa Cecilia, conducted by Pablo-Heras Casado</w:t>
      </w:r>
      <w:r>
        <w:rPr>
          <w:rFonts w:eastAsia="Times New Roman" w:cs="Arial"/>
          <w:color w:val="424242"/>
          <w:szCs w:val="22"/>
          <w:bdr w:val="none" w:sz="0" w:space="0" w:color="auto"/>
          <w:lang w:val="en-US" w:eastAsia="de-DE"/>
        </w:rPr>
        <w:t>.</w:t>
      </w:r>
    </w:p>
    <w:p w14:paraId="2AC10CEF" w14:textId="362E7756" w:rsidR="00C87369" w:rsidRDefault="00C87369"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color w:val="424242"/>
          <w:szCs w:val="22"/>
          <w:bdr w:val="none" w:sz="0" w:space="0" w:color="auto"/>
          <w:lang w:val="en-US" w:eastAsia="de-DE"/>
        </w:rPr>
      </w:pPr>
      <w:r>
        <w:rPr>
          <w:rFonts w:eastAsia="Times New Roman" w:cs="Arial"/>
          <w:color w:val="424242"/>
          <w:szCs w:val="22"/>
          <w:bdr w:val="none" w:sz="0" w:space="0" w:color="auto"/>
          <w:lang w:val="en-US" w:eastAsia="de-DE"/>
        </w:rPr>
        <w:t xml:space="preserve">She performed </w:t>
      </w:r>
      <w:r w:rsidR="007158D2" w:rsidRPr="007158D2">
        <w:rPr>
          <w:rFonts w:eastAsia="Times New Roman" w:cs="Arial"/>
          <w:color w:val="424242"/>
          <w:szCs w:val="22"/>
          <w:bdr w:val="none" w:sz="0" w:space="0" w:color="auto"/>
          <w:lang w:val="en-US" w:eastAsia="de-DE"/>
        </w:rPr>
        <w:t xml:space="preserve">Contessa </w:t>
      </w:r>
      <w:r w:rsidR="007158D2">
        <w:rPr>
          <w:rFonts w:eastAsia="Times New Roman" w:cs="Arial"/>
          <w:color w:val="424242"/>
          <w:szCs w:val="22"/>
          <w:bdr w:val="none" w:sz="0" w:space="0" w:color="auto"/>
          <w:lang w:val="en-US" w:eastAsia="de-DE"/>
        </w:rPr>
        <w:t xml:space="preserve">in </w:t>
      </w:r>
      <w:r w:rsidR="007158D2" w:rsidRPr="007158D2">
        <w:rPr>
          <w:rFonts w:eastAsia="Times New Roman" w:cs="Arial"/>
          <w:i/>
          <w:iCs/>
          <w:color w:val="424242"/>
          <w:szCs w:val="22"/>
          <w:bdr w:val="none" w:sz="0" w:space="0" w:color="auto"/>
          <w:lang w:val="en-US" w:eastAsia="de-DE"/>
        </w:rPr>
        <w:t>Le Nozze di Figaro</w:t>
      </w:r>
      <w:r w:rsidR="007158D2" w:rsidRPr="007158D2">
        <w:rPr>
          <w:rFonts w:eastAsia="Times New Roman" w:cs="Arial"/>
          <w:color w:val="424242"/>
          <w:szCs w:val="22"/>
          <w:bdr w:val="none" w:sz="0" w:space="0" w:color="auto"/>
          <w:lang w:val="en-US" w:eastAsia="de-DE"/>
        </w:rPr>
        <w:t xml:space="preserve"> in concerts at the Copenhagen Opera Festival and at the Malmöfestivalen and then repeated the role in a staged production for the Malmö Opera</w:t>
      </w:r>
      <w:r>
        <w:rPr>
          <w:rFonts w:eastAsia="Times New Roman" w:cs="Arial"/>
          <w:color w:val="424242"/>
          <w:szCs w:val="22"/>
          <w:bdr w:val="none" w:sz="0" w:space="0" w:color="auto"/>
          <w:lang w:val="en-US" w:eastAsia="de-DE"/>
        </w:rPr>
        <w:t xml:space="preserve"> and for </w:t>
      </w:r>
      <w:r w:rsidR="007158D2" w:rsidRPr="007158D2">
        <w:rPr>
          <w:rFonts w:eastAsia="Times New Roman" w:cs="Arial"/>
          <w:color w:val="424242"/>
          <w:szCs w:val="22"/>
          <w:bdr w:val="none" w:sz="0" w:space="0" w:color="auto"/>
          <w:lang w:val="en-US" w:eastAsia="de-DE"/>
        </w:rPr>
        <w:t>Estonian National Opera</w:t>
      </w:r>
      <w:r>
        <w:rPr>
          <w:rFonts w:eastAsia="Times New Roman" w:cs="Arial"/>
          <w:color w:val="424242"/>
          <w:szCs w:val="22"/>
          <w:bdr w:val="none" w:sz="0" w:space="0" w:color="auto"/>
          <w:lang w:val="en-US" w:eastAsia="de-DE"/>
        </w:rPr>
        <w:t>.</w:t>
      </w:r>
    </w:p>
    <w:p w14:paraId="01CA69D3" w14:textId="0D89D450" w:rsidR="007158D2" w:rsidRPr="007158D2" w:rsidRDefault="00C87369"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szCs w:val="22"/>
          <w:bdr w:val="none" w:sz="0" w:space="0" w:color="auto"/>
          <w:lang w:val="en-US" w:eastAsia="de-DE"/>
        </w:rPr>
      </w:pPr>
      <w:r>
        <w:rPr>
          <w:rFonts w:eastAsia="Times New Roman" w:cs="Arial"/>
          <w:color w:val="424242"/>
          <w:szCs w:val="22"/>
          <w:bdr w:val="none" w:sz="0" w:space="0" w:color="auto"/>
          <w:lang w:val="en-US" w:eastAsia="de-DE"/>
        </w:rPr>
        <w:t xml:space="preserve">She </w:t>
      </w:r>
      <w:r w:rsidR="007158D2" w:rsidRPr="007158D2">
        <w:rPr>
          <w:rFonts w:eastAsia="Times New Roman" w:cs="Arial"/>
          <w:color w:val="424242"/>
          <w:szCs w:val="22"/>
          <w:bdr w:val="none" w:sz="0" w:space="0" w:color="auto"/>
          <w:lang w:val="en-US" w:eastAsia="de-DE"/>
        </w:rPr>
        <w:t xml:space="preserve">made her debut in Hamburg State Opera as Jemmy. </w:t>
      </w:r>
      <w:r>
        <w:rPr>
          <w:rFonts w:eastAsia="Times New Roman" w:cs="Arial"/>
          <w:color w:val="424242"/>
          <w:szCs w:val="22"/>
          <w:bdr w:val="none" w:sz="0" w:space="0" w:color="auto"/>
          <w:lang w:val="en-US" w:eastAsia="de-DE"/>
        </w:rPr>
        <w:t>And returned to Munich in</w:t>
      </w:r>
      <w:r w:rsidR="007158D2" w:rsidRPr="007158D2">
        <w:rPr>
          <w:rFonts w:eastAsia="Times New Roman" w:cs="Arial"/>
          <w:color w:val="424242"/>
          <w:szCs w:val="22"/>
          <w:bdr w:val="none" w:sz="0" w:space="0" w:color="auto"/>
          <w:lang w:val="en-US" w:eastAsia="de-DE"/>
        </w:rPr>
        <w:t xml:space="preserve"> 2017 </w:t>
      </w:r>
      <w:r>
        <w:rPr>
          <w:rFonts w:eastAsia="Times New Roman" w:cs="Arial"/>
          <w:color w:val="424242"/>
          <w:szCs w:val="22"/>
          <w:bdr w:val="none" w:sz="0" w:space="0" w:color="auto"/>
          <w:lang w:val="en-US" w:eastAsia="de-DE"/>
        </w:rPr>
        <w:t xml:space="preserve">for </w:t>
      </w:r>
      <w:r w:rsidR="007158D2" w:rsidRPr="007158D2">
        <w:rPr>
          <w:rFonts w:eastAsia="Times New Roman" w:cs="Arial"/>
          <w:color w:val="424242"/>
          <w:szCs w:val="22"/>
          <w:bdr w:val="none" w:sz="0" w:space="0" w:color="auto"/>
          <w:lang w:val="en-US" w:eastAsia="de-DE"/>
        </w:rPr>
        <w:t xml:space="preserve">Jemmy and 1st Nymph again. </w:t>
      </w:r>
    </w:p>
    <w:p w14:paraId="4D4A6BF7" w14:textId="4A9FA3F5" w:rsidR="007158D2" w:rsidRPr="007158D2" w:rsidRDefault="007158D2"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szCs w:val="22"/>
          <w:bdr w:val="none" w:sz="0" w:space="0" w:color="auto"/>
          <w:lang w:val="en-US" w:eastAsia="de-DE"/>
        </w:rPr>
      </w:pPr>
      <w:r w:rsidRPr="007158D2">
        <w:rPr>
          <w:rFonts w:eastAsia="Times New Roman" w:cs="Arial"/>
          <w:color w:val="424242"/>
          <w:szCs w:val="22"/>
          <w:bdr w:val="none" w:sz="0" w:space="0" w:color="auto"/>
          <w:lang w:val="en-US" w:eastAsia="de-DE"/>
        </w:rPr>
        <w:t xml:space="preserve">Evgeniya made her debut at Elbphilharmonie Hamburg in Silvesterkonzert with Kent Nagano, later she sang in Beethoven’s 9th Symphony with Symphony Orchestra Innsbruck. </w:t>
      </w:r>
    </w:p>
    <w:p w14:paraId="7559ACBF" w14:textId="55AEA8A7" w:rsidR="007158D2" w:rsidRDefault="007158D2"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color w:val="424242"/>
          <w:szCs w:val="22"/>
          <w:bdr w:val="none" w:sz="0" w:space="0" w:color="auto"/>
          <w:lang w:val="en-US" w:eastAsia="de-DE"/>
        </w:rPr>
      </w:pPr>
      <w:r w:rsidRPr="007158D2">
        <w:rPr>
          <w:rFonts w:eastAsia="Times New Roman" w:cs="Arial"/>
          <w:color w:val="424242"/>
          <w:szCs w:val="22"/>
          <w:bdr w:val="none" w:sz="0" w:space="0" w:color="auto"/>
          <w:lang w:val="en-US" w:eastAsia="de-DE"/>
        </w:rPr>
        <w:t xml:space="preserve">In 2018 Evgeniya made her debut as Despina </w:t>
      </w:r>
      <w:r w:rsidR="00615298">
        <w:rPr>
          <w:rFonts w:eastAsia="Times New Roman" w:cs="Arial"/>
          <w:color w:val="424242"/>
          <w:szCs w:val="22"/>
          <w:bdr w:val="none" w:sz="0" w:space="0" w:color="auto"/>
          <w:lang w:val="en-US" w:eastAsia="de-DE"/>
        </w:rPr>
        <w:t xml:space="preserve">in </w:t>
      </w:r>
      <w:r w:rsidR="00615298" w:rsidRPr="00615298">
        <w:rPr>
          <w:rFonts w:eastAsia="Times New Roman" w:cs="Arial"/>
          <w:i/>
          <w:iCs/>
          <w:color w:val="424242"/>
          <w:szCs w:val="22"/>
          <w:bdr w:val="none" w:sz="0" w:space="0" w:color="auto"/>
          <w:lang w:val="en-US" w:eastAsia="de-DE"/>
        </w:rPr>
        <w:t>Così fan tutte</w:t>
      </w:r>
      <w:r w:rsidR="00615298">
        <w:rPr>
          <w:rFonts w:eastAsia="Times New Roman" w:cs="Arial"/>
          <w:color w:val="424242"/>
          <w:szCs w:val="22"/>
          <w:bdr w:val="none" w:sz="0" w:space="0" w:color="auto"/>
          <w:lang w:val="en-US" w:eastAsia="de-DE"/>
        </w:rPr>
        <w:t xml:space="preserve"> </w:t>
      </w:r>
      <w:r>
        <w:rPr>
          <w:rFonts w:eastAsia="Times New Roman" w:cs="Arial"/>
          <w:color w:val="424242"/>
          <w:szCs w:val="22"/>
          <w:bdr w:val="none" w:sz="0" w:space="0" w:color="auto"/>
          <w:lang w:val="en-US" w:eastAsia="de-DE"/>
        </w:rPr>
        <w:t>at the</w:t>
      </w:r>
      <w:r w:rsidRPr="007158D2">
        <w:rPr>
          <w:rFonts w:eastAsia="Times New Roman" w:cs="Arial"/>
          <w:color w:val="424242"/>
          <w:szCs w:val="22"/>
          <w:bdr w:val="none" w:sz="0" w:space="0" w:color="auto"/>
          <w:lang w:val="en-US" w:eastAsia="de-DE"/>
        </w:rPr>
        <w:t xml:space="preserve"> Bolshoi Theater</w:t>
      </w:r>
      <w:r>
        <w:rPr>
          <w:rFonts w:eastAsia="Times New Roman" w:cs="Arial"/>
          <w:color w:val="424242"/>
          <w:szCs w:val="22"/>
          <w:bdr w:val="none" w:sz="0" w:space="0" w:color="auto"/>
          <w:lang w:val="en-US" w:eastAsia="de-DE"/>
        </w:rPr>
        <w:t xml:space="preserve"> and </w:t>
      </w:r>
      <w:r w:rsidRPr="007158D2">
        <w:rPr>
          <w:rFonts w:eastAsia="Times New Roman" w:cs="Arial"/>
          <w:color w:val="424242"/>
          <w:szCs w:val="22"/>
          <w:bdr w:val="none" w:sz="0" w:space="0" w:color="auto"/>
          <w:lang w:val="en-US" w:eastAsia="de-DE"/>
        </w:rPr>
        <w:t xml:space="preserve">sang part of Aleya in </w:t>
      </w:r>
      <w:r>
        <w:rPr>
          <w:rFonts w:eastAsia="Times New Roman" w:cs="Arial"/>
          <w:color w:val="424242"/>
          <w:szCs w:val="22"/>
          <w:bdr w:val="none" w:sz="0" w:space="0" w:color="auto"/>
          <w:lang w:val="en-US" w:eastAsia="de-DE"/>
        </w:rPr>
        <w:t xml:space="preserve">a </w:t>
      </w:r>
      <w:r w:rsidRPr="007158D2">
        <w:rPr>
          <w:rFonts w:eastAsia="Times New Roman" w:cs="Arial"/>
          <w:color w:val="424242"/>
          <w:szCs w:val="22"/>
          <w:bdr w:val="none" w:sz="0" w:space="0" w:color="auto"/>
          <w:lang w:val="en-US" w:eastAsia="de-DE"/>
        </w:rPr>
        <w:t>new production</w:t>
      </w:r>
      <w:r>
        <w:rPr>
          <w:rFonts w:eastAsia="Times New Roman" w:cs="Arial"/>
          <w:color w:val="424242"/>
          <w:szCs w:val="22"/>
          <w:bdr w:val="none" w:sz="0" w:space="0" w:color="auto"/>
          <w:lang w:val="en-US" w:eastAsia="de-DE"/>
        </w:rPr>
        <w:t xml:space="preserve"> of </w:t>
      </w:r>
      <w:r w:rsidRPr="007158D2">
        <w:rPr>
          <w:rFonts w:eastAsia="Times New Roman" w:cs="Arial"/>
          <w:color w:val="424242"/>
          <w:szCs w:val="22"/>
          <w:bdr w:val="none" w:sz="0" w:space="0" w:color="auto"/>
          <w:lang w:val="en-US" w:eastAsia="de-DE"/>
        </w:rPr>
        <w:t xml:space="preserve">Janacek's </w:t>
      </w:r>
      <w:proofErr w:type="gramStart"/>
      <w:r w:rsidRPr="007158D2">
        <w:rPr>
          <w:rFonts w:eastAsia="Times New Roman" w:cs="Arial"/>
          <w:i/>
          <w:iCs/>
          <w:color w:val="424242"/>
          <w:szCs w:val="22"/>
          <w:bdr w:val="none" w:sz="0" w:space="0" w:color="auto"/>
          <w:lang w:val="en-US" w:eastAsia="de-DE"/>
        </w:rPr>
        <w:t>From</w:t>
      </w:r>
      <w:proofErr w:type="gramEnd"/>
      <w:r w:rsidRPr="007158D2">
        <w:rPr>
          <w:rFonts w:eastAsia="Times New Roman" w:cs="Arial"/>
          <w:i/>
          <w:iCs/>
          <w:color w:val="424242"/>
          <w:szCs w:val="22"/>
          <w:bdr w:val="none" w:sz="0" w:space="0" w:color="auto"/>
          <w:lang w:val="en-US" w:eastAsia="de-DE"/>
        </w:rPr>
        <w:t xml:space="preserve"> the House of Dead</w:t>
      </w:r>
      <w:r w:rsidRPr="007158D2">
        <w:rPr>
          <w:rFonts w:eastAsia="Times New Roman" w:cs="Arial"/>
          <w:color w:val="424242"/>
          <w:szCs w:val="22"/>
          <w:bdr w:val="none" w:sz="0" w:space="0" w:color="auto"/>
          <w:lang w:val="en-US" w:eastAsia="de-DE"/>
        </w:rPr>
        <w:t xml:space="preserve"> </w:t>
      </w:r>
      <w:r>
        <w:rPr>
          <w:rFonts w:eastAsia="Times New Roman" w:cs="Arial"/>
          <w:color w:val="424242"/>
          <w:szCs w:val="22"/>
          <w:bdr w:val="none" w:sz="0" w:space="0" w:color="auto"/>
          <w:lang w:val="en-US" w:eastAsia="de-DE"/>
        </w:rPr>
        <w:t>in Munich.</w:t>
      </w:r>
    </w:p>
    <w:p w14:paraId="59EE2154" w14:textId="68FB3683" w:rsidR="007158D2" w:rsidRPr="007158D2" w:rsidRDefault="007158D2"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szCs w:val="22"/>
          <w:bdr w:val="none" w:sz="0" w:space="0" w:color="auto"/>
          <w:lang w:val="en-US" w:eastAsia="de-DE"/>
        </w:rPr>
      </w:pPr>
      <w:r w:rsidRPr="007158D2">
        <w:rPr>
          <w:rFonts w:eastAsia="Times New Roman" w:cs="Arial"/>
          <w:color w:val="424242"/>
          <w:szCs w:val="22"/>
          <w:bdr w:val="none" w:sz="0" w:space="0" w:color="auto"/>
          <w:lang w:val="en-US" w:eastAsia="de-DE"/>
        </w:rPr>
        <w:t xml:space="preserve">In 2020 she sang fragments from the opera </w:t>
      </w:r>
      <w:r w:rsidRPr="007158D2">
        <w:rPr>
          <w:rFonts w:eastAsia="Times New Roman" w:cs="Arial"/>
          <w:i/>
          <w:iCs/>
          <w:color w:val="424242"/>
          <w:szCs w:val="22"/>
          <w:bdr w:val="none" w:sz="0" w:space="0" w:color="auto"/>
          <w:lang w:val="en-US" w:eastAsia="de-DE"/>
        </w:rPr>
        <w:t>Der Rosenkavalier</w:t>
      </w:r>
      <w:r>
        <w:rPr>
          <w:rFonts w:eastAsia="Times New Roman" w:cs="Arial"/>
          <w:color w:val="424242"/>
          <w:szCs w:val="22"/>
          <w:bdr w:val="none" w:sz="0" w:space="0" w:color="auto"/>
          <w:lang w:val="en-US" w:eastAsia="de-DE"/>
        </w:rPr>
        <w:t xml:space="preserve"> </w:t>
      </w:r>
      <w:r w:rsidRPr="007158D2">
        <w:rPr>
          <w:rFonts w:eastAsia="Times New Roman" w:cs="Arial"/>
          <w:color w:val="424242"/>
          <w:szCs w:val="22"/>
          <w:bdr w:val="none" w:sz="0" w:space="0" w:color="auto"/>
          <w:lang w:val="en-US" w:eastAsia="de-DE"/>
        </w:rPr>
        <w:t xml:space="preserve">(part of Sophie) at Tchaikovsky </w:t>
      </w:r>
    </w:p>
    <w:p w14:paraId="4535B7BF" w14:textId="6EF28592" w:rsidR="007158D2" w:rsidRDefault="007158D2"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color w:val="424242"/>
          <w:szCs w:val="22"/>
          <w:bdr w:val="none" w:sz="0" w:space="0" w:color="auto"/>
          <w:lang w:val="en-US" w:eastAsia="de-DE"/>
        </w:rPr>
      </w:pPr>
      <w:r w:rsidRPr="007158D2">
        <w:rPr>
          <w:rFonts w:eastAsia="Times New Roman" w:cs="Arial"/>
          <w:color w:val="424242"/>
          <w:szCs w:val="22"/>
          <w:bdr w:val="none" w:sz="0" w:space="0" w:color="auto"/>
          <w:lang w:val="en-US" w:eastAsia="de-DE"/>
        </w:rPr>
        <w:t>Concert Hall with Svetlanov Symphony Orchestra and Vladimir Jurowski</w:t>
      </w:r>
      <w:r w:rsidR="00C87369">
        <w:rPr>
          <w:rFonts w:eastAsia="Times New Roman" w:cs="Arial"/>
          <w:color w:val="424242"/>
          <w:szCs w:val="22"/>
          <w:bdr w:val="none" w:sz="0" w:space="0" w:color="auto"/>
          <w:lang w:val="en-US" w:eastAsia="de-DE"/>
        </w:rPr>
        <w:t xml:space="preserve">, </w:t>
      </w:r>
      <w:r w:rsidRPr="007158D2">
        <w:rPr>
          <w:rFonts w:eastAsia="Times New Roman" w:cs="Arial"/>
          <w:color w:val="424242"/>
          <w:szCs w:val="22"/>
          <w:bdr w:val="none" w:sz="0" w:space="0" w:color="auto"/>
          <w:lang w:val="en-US" w:eastAsia="de-DE"/>
        </w:rPr>
        <w:t xml:space="preserve">2022 sang in the world premiere of the opera </w:t>
      </w:r>
      <w:r w:rsidRPr="007158D2">
        <w:rPr>
          <w:rFonts w:eastAsia="Times New Roman" w:cs="Arial"/>
          <w:i/>
          <w:iCs/>
          <w:color w:val="424242"/>
          <w:szCs w:val="22"/>
          <w:bdr w:val="none" w:sz="0" w:space="0" w:color="auto"/>
          <w:lang w:val="en-US" w:eastAsia="de-DE"/>
        </w:rPr>
        <w:t>The end of creation</w:t>
      </w:r>
      <w:r w:rsidRPr="007158D2">
        <w:rPr>
          <w:rFonts w:eastAsia="Times New Roman" w:cs="Arial"/>
          <w:color w:val="424242"/>
          <w:szCs w:val="22"/>
          <w:bdr w:val="none" w:sz="0" w:space="0" w:color="auto"/>
          <w:lang w:val="en-US" w:eastAsia="de-DE"/>
        </w:rPr>
        <w:t xml:space="preserve"> by Bernhard Lang in</w:t>
      </w:r>
      <w:r w:rsidR="00C87369">
        <w:rPr>
          <w:rFonts w:eastAsia="Times New Roman" w:cs="Arial"/>
          <w:color w:val="424242"/>
          <w:szCs w:val="22"/>
          <w:bdr w:val="none" w:sz="0" w:space="0" w:color="auto"/>
          <w:lang w:val="en-US" w:eastAsia="de-DE"/>
        </w:rPr>
        <w:t xml:space="preserve"> </w:t>
      </w:r>
      <w:r w:rsidRPr="007158D2">
        <w:rPr>
          <w:rFonts w:eastAsia="Times New Roman" w:cs="Arial"/>
          <w:color w:val="424242"/>
          <w:szCs w:val="22"/>
          <w:bdr w:val="none" w:sz="0" w:space="0" w:color="auto"/>
          <w:lang w:val="en-US" w:eastAsia="de-DE"/>
        </w:rPr>
        <w:t>Augsburg</w:t>
      </w:r>
      <w:r w:rsidR="00BA6847">
        <w:rPr>
          <w:rFonts w:eastAsia="Times New Roman" w:cs="Arial"/>
          <w:color w:val="424242"/>
          <w:szCs w:val="22"/>
          <w:bdr w:val="none" w:sz="0" w:space="0" w:color="auto"/>
          <w:lang w:val="en-US" w:eastAsia="de-DE"/>
        </w:rPr>
        <w:t xml:space="preserve"> and guested in Berne as Gemmy in </w:t>
      </w:r>
      <w:r w:rsidR="00BA6847" w:rsidRPr="00BA6847">
        <w:rPr>
          <w:rFonts w:eastAsia="Times New Roman" w:cs="Arial"/>
          <w:i/>
          <w:iCs/>
          <w:color w:val="424242"/>
          <w:szCs w:val="22"/>
          <w:bdr w:val="none" w:sz="0" w:space="0" w:color="auto"/>
          <w:lang w:val="en-US" w:eastAsia="de-DE"/>
        </w:rPr>
        <w:t>Guillaume Tell.</w:t>
      </w:r>
    </w:p>
    <w:p w14:paraId="2A8D1101" w14:textId="77777777" w:rsidR="00C87369" w:rsidRPr="007158D2" w:rsidRDefault="00C87369" w:rsidP="007158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szCs w:val="22"/>
          <w:bdr w:val="none" w:sz="0" w:space="0" w:color="auto"/>
          <w:lang w:val="en-US" w:eastAsia="de-DE"/>
        </w:rPr>
      </w:pPr>
    </w:p>
    <w:p w14:paraId="02A6C729" w14:textId="734D52EC" w:rsidR="00C87369" w:rsidRDefault="007158D2" w:rsidP="00C8736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color w:val="424242"/>
          <w:szCs w:val="22"/>
          <w:bdr w:val="none" w:sz="0" w:space="0" w:color="auto"/>
          <w:lang w:val="en-US" w:eastAsia="de-DE"/>
        </w:rPr>
      </w:pPr>
      <w:r w:rsidRPr="007158D2">
        <w:rPr>
          <w:rFonts w:eastAsia="Times New Roman" w:cs="Arial"/>
          <w:color w:val="424242"/>
          <w:szCs w:val="22"/>
          <w:bdr w:val="none" w:sz="0" w:space="0" w:color="auto"/>
          <w:lang w:val="en-US" w:eastAsia="de-DE"/>
        </w:rPr>
        <w:t xml:space="preserve">She worked with conductors </w:t>
      </w:r>
      <w:r w:rsidR="00C87369">
        <w:rPr>
          <w:rFonts w:eastAsia="Times New Roman" w:cs="Arial"/>
          <w:color w:val="424242"/>
          <w:szCs w:val="22"/>
          <w:bdr w:val="none" w:sz="0" w:space="0" w:color="auto"/>
          <w:lang w:val="en-US" w:eastAsia="de-DE"/>
        </w:rPr>
        <w:t xml:space="preserve">such </w:t>
      </w:r>
      <w:r w:rsidRPr="007158D2">
        <w:rPr>
          <w:rFonts w:eastAsia="Times New Roman" w:cs="Arial"/>
          <w:color w:val="424242"/>
          <w:szCs w:val="22"/>
          <w:bdr w:val="none" w:sz="0" w:space="0" w:color="auto"/>
          <w:lang w:val="en-US" w:eastAsia="de-DE"/>
        </w:rPr>
        <w:t xml:space="preserve">as Kirill Petrenko, Andris Nelsons, Peter Rundel, Kent Nagano, Thomas Hengelbrock, Asher Fisch, Paolo Carignani, Constantinos Carydis, Karel Mark Chichon, Dan Ettinger, Stefan Soltesz, Pablo-Heras Casado, Simone Young, Vladimir Jurowski and with such stage directors as: Árpád Schilling, Antú Romero Nunes, Martin Kušej, Heiner Goebbels, Richard Brunnel and Peter Stein. </w:t>
      </w:r>
    </w:p>
    <w:p w14:paraId="6C9A2D65" w14:textId="154EF58D" w:rsidR="00C87369" w:rsidRPr="00C87369" w:rsidRDefault="00BA6847" w:rsidP="00C8736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s="Arial"/>
          <w:color w:val="424242"/>
          <w:szCs w:val="22"/>
          <w:bdr w:val="none" w:sz="0" w:space="0" w:color="auto"/>
          <w:lang w:val="en-US" w:eastAsia="de-DE"/>
        </w:rPr>
      </w:pPr>
      <w:r>
        <w:rPr>
          <w:rFonts w:eastAsia="Times New Roman" w:cs="Arial"/>
          <w:color w:val="424242"/>
          <w:szCs w:val="22"/>
          <w:bdr w:val="none" w:sz="0" w:space="0" w:color="auto"/>
          <w:lang w:val="en-US" w:eastAsia="de-DE"/>
        </w:rPr>
        <w:t>0</w:t>
      </w:r>
      <w:r w:rsidR="00D74F0B">
        <w:rPr>
          <w:rFonts w:eastAsia="Times New Roman" w:cs="Arial"/>
          <w:color w:val="424242"/>
          <w:szCs w:val="22"/>
          <w:bdr w:val="none" w:sz="0" w:space="0" w:color="auto"/>
          <w:lang w:val="en-US" w:eastAsia="de-DE"/>
        </w:rPr>
        <w:t>7</w:t>
      </w:r>
      <w:r w:rsidR="00C87369">
        <w:rPr>
          <w:rFonts w:eastAsia="Times New Roman" w:cs="Arial"/>
          <w:color w:val="424242"/>
          <w:szCs w:val="22"/>
          <w:bdr w:val="none" w:sz="0" w:space="0" w:color="auto"/>
          <w:lang w:val="en-US" w:eastAsia="de-DE"/>
        </w:rPr>
        <w:t>/202</w:t>
      </w:r>
      <w:r>
        <w:rPr>
          <w:rFonts w:eastAsia="Times New Roman" w:cs="Arial"/>
          <w:color w:val="424242"/>
          <w:szCs w:val="22"/>
          <w:bdr w:val="none" w:sz="0" w:space="0" w:color="auto"/>
          <w:lang w:val="en-US" w:eastAsia="de-DE"/>
        </w:rPr>
        <w:t>3</w:t>
      </w:r>
    </w:p>
    <w:sectPr w:rsidR="00C87369" w:rsidRPr="00C87369">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BBC1" w14:textId="77777777" w:rsidR="009B2B21" w:rsidRDefault="009B2B21">
      <w:r>
        <w:separator/>
      </w:r>
    </w:p>
  </w:endnote>
  <w:endnote w:type="continuationSeparator" w:id="0">
    <w:p w14:paraId="3CF495A1" w14:textId="77777777" w:rsidR="009B2B21" w:rsidRDefault="009B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6504" w14:textId="77777777" w:rsidR="007158D2" w:rsidRDefault="007158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AFCB" w14:textId="77777777" w:rsidR="009236B0" w:rsidRDefault="0073316E">
    <w:pPr>
      <w:pStyle w:val="Fuzeile"/>
      <w:pBdr>
        <w:bottom w:val="single" w:sz="6" w:space="0" w:color="A42C00"/>
      </w:pBdr>
      <w:spacing w:after="120"/>
    </w:pPr>
    <w:r>
      <w:t xml:space="preserve">  </w:t>
    </w:r>
  </w:p>
  <w:p w14:paraId="41A5E2C7" w14:textId="77777777" w:rsidR="009236B0" w:rsidRDefault="0073316E">
    <w:pPr>
      <w:pStyle w:val="Fuzeile"/>
      <w:spacing w:after="120"/>
      <w:jc w:val="center"/>
    </w:pPr>
    <w:r>
      <w:t xml:space="preserve">+41 44 221 33 </w:t>
    </w:r>
    <w:proofErr w:type="gramStart"/>
    <w:r>
      <w:t>88  •</w:t>
    </w:r>
    <w:proofErr w:type="gramEnd"/>
    <w:r>
      <w:t>  office@ammann-horak.agency  •  ammann-horak.agency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E557" w14:textId="77777777" w:rsidR="007158D2" w:rsidRDefault="007158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E6F8" w14:textId="77777777" w:rsidR="009B2B21" w:rsidRDefault="009B2B21">
      <w:r>
        <w:separator/>
      </w:r>
    </w:p>
  </w:footnote>
  <w:footnote w:type="continuationSeparator" w:id="0">
    <w:p w14:paraId="171C94EE" w14:textId="77777777" w:rsidR="009B2B21" w:rsidRDefault="009B2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5CEC"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F1E7" w14:textId="77777777" w:rsidR="009236B0" w:rsidRDefault="0073316E">
    <w:pPr>
      <w:pStyle w:val="Kopfzeile"/>
    </w:pPr>
    <w:r>
      <w:rPr>
        <w:noProof/>
      </w:rPr>
      <w:drawing>
        <wp:inline distT="0" distB="0" distL="0" distR="0" wp14:anchorId="6D099DF1" wp14:editId="24FD0E1B">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75AAF7F2" w14:textId="77777777" w:rsidR="00712C8A" w:rsidRDefault="00A65DB1">
    <w:pPr>
      <w:pStyle w:val="Kopfzeile"/>
      <w:spacing w:after="0"/>
      <w:jc w:val="right"/>
      <w:rPr>
        <w:color w:val="808080"/>
        <w:sz w:val="18"/>
        <w:szCs w:val="18"/>
        <w:u w:color="808080"/>
      </w:rPr>
    </w:pPr>
    <w:r>
      <w:rPr>
        <w:color w:val="808080"/>
        <w:sz w:val="18"/>
        <w:szCs w:val="18"/>
        <w:u w:color="808080"/>
      </w:rPr>
      <w:t>Evgeniya Sotnikova</w:t>
    </w:r>
  </w:p>
  <w:p w14:paraId="3AF6E544" w14:textId="77777777" w:rsidR="009236B0" w:rsidRDefault="0073316E">
    <w:pPr>
      <w:pStyle w:val="Kopfzeile"/>
      <w:spacing w:after="0"/>
      <w:jc w:val="right"/>
      <w:rPr>
        <w:color w:val="808080"/>
        <w:sz w:val="18"/>
        <w:szCs w:val="18"/>
        <w:u w:color="808080"/>
      </w:rPr>
    </w:pPr>
    <w:r w:rsidRPr="00DC3D5B">
      <w:rPr>
        <w:color w:val="808080"/>
        <w:sz w:val="18"/>
        <w:szCs w:val="18"/>
        <w:u w:color="808080"/>
      </w:rPr>
      <w:t>Biograph</w:t>
    </w:r>
    <w:r w:rsidR="00A65DB1">
      <w:rPr>
        <w:color w:val="808080"/>
        <w:sz w:val="18"/>
        <w:szCs w:val="18"/>
        <w:u w:color="808080"/>
      </w:rPr>
      <w:t>y</w:t>
    </w:r>
  </w:p>
  <w:p w14:paraId="2CC64057"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99C6"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95F5E"/>
    <w:rsid w:val="00134318"/>
    <w:rsid w:val="001B38AE"/>
    <w:rsid w:val="002709DF"/>
    <w:rsid w:val="002E54AA"/>
    <w:rsid w:val="0030414F"/>
    <w:rsid w:val="0030578A"/>
    <w:rsid w:val="0032358F"/>
    <w:rsid w:val="003E398B"/>
    <w:rsid w:val="004D699A"/>
    <w:rsid w:val="00541324"/>
    <w:rsid w:val="00584F8D"/>
    <w:rsid w:val="005C7982"/>
    <w:rsid w:val="005D73FC"/>
    <w:rsid w:val="005D7E63"/>
    <w:rsid w:val="005E4B24"/>
    <w:rsid w:val="00615298"/>
    <w:rsid w:val="00632C12"/>
    <w:rsid w:val="006A6665"/>
    <w:rsid w:val="00712C8A"/>
    <w:rsid w:val="007158D2"/>
    <w:rsid w:val="007224FF"/>
    <w:rsid w:val="00727175"/>
    <w:rsid w:val="0073316E"/>
    <w:rsid w:val="00773863"/>
    <w:rsid w:val="007A365C"/>
    <w:rsid w:val="00821F4E"/>
    <w:rsid w:val="00850288"/>
    <w:rsid w:val="008D52F8"/>
    <w:rsid w:val="009236B0"/>
    <w:rsid w:val="009B2B21"/>
    <w:rsid w:val="009B6CB3"/>
    <w:rsid w:val="00A65DB1"/>
    <w:rsid w:val="00B02370"/>
    <w:rsid w:val="00B76E6A"/>
    <w:rsid w:val="00BA6847"/>
    <w:rsid w:val="00BD3F73"/>
    <w:rsid w:val="00C87369"/>
    <w:rsid w:val="00CA7DC9"/>
    <w:rsid w:val="00CE32D4"/>
    <w:rsid w:val="00D74F0B"/>
    <w:rsid w:val="00DB112F"/>
    <w:rsid w:val="00DC3D5B"/>
    <w:rsid w:val="00FA23C8"/>
    <w:rsid w:val="00FE6282"/>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F3417"/>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7982"/>
    <w:pPr>
      <w:spacing w:line="260" w:lineRule="exact"/>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szvegtrzs2">
    <w:name w:val="szvegtrzs2"/>
    <w:basedOn w:val="Standard"/>
    <w:rsid w:val="002E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de-CH" w:eastAsia="de-DE"/>
    </w:rPr>
  </w:style>
  <w:style w:type="character" w:styleId="Fett">
    <w:name w:val="Strong"/>
    <w:basedOn w:val="Absatz-Standardschriftart"/>
    <w:uiPriority w:val="22"/>
    <w:qFormat/>
    <w:rsid w:val="002E54AA"/>
    <w:rPr>
      <w:b/>
      <w:bCs/>
    </w:rPr>
  </w:style>
  <w:style w:type="paragraph" w:customStyle="1" w:styleId="ibody">
    <w:name w:val="ibody"/>
    <w:basedOn w:val="Standard"/>
    <w:rsid w:val="002E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de-CH" w:eastAsia="de-DE"/>
    </w:rPr>
  </w:style>
  <w:style w:type="character" w:styleId="Hervorhebung">
    <w:name w:val="Emphasis"/>
    <w:basedOn w:val="Absatz-Standardschriftart"/>
    <w:uiPriority w:val="20"/>
    <w:qFormat/>
    <w:rsid w:val="002E54AA"/>
    <w:rPr>
      <w:i/>
      <w:iCs/>
    </w:rPr>
  </w:style>
  <w:style w:type="paragraph" w:customStyle="1" w:styleId="StandardEnglish">
    <w:name w:val="Standard English"/>
    <w:basedOn w:val="Standard"/>
    <w:qFormat/>
    <w:rsid w:val="002709D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cstheme="minorBidi"/>
      <w:bdr w:val="none" w:sz="0" w:space="0" w:color="auto"/>
      <w:lang w:val="en-GB"/>
    </w:rPr>
  </w:style>
  <w:style w:type="character" w:customStyle="1" w:styleId="st">
    <w:name w:val="st"/>
    <w:rsid w:val="00A65DB1"/>
  </w:style>
  <w:style w:type="paragraph" w:styleId="StandardWeb">
    <w:name w:val="Normal (Web)"/>
    <w:basedOn w:val="Standard"/>
    <w:uiPriority w:val="99"/>
    <w:semiHidden/>
    <w:unhideWhenUsed/>
    <w:rsid w:val="007158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sz w:val="24"/>
      <w:bdr w:val="none" w:sz="0" w:space="0" w:color="auto"/>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75932">
      <w:bodyDiv w:val="1"/>
      <w:marLeft w:val="0"/>
      <w:marRight w:val="0"/>
      <w:marTop w:val="0"/>
      <w:marBottom w:val="0"/>
      <w:divBdr>
        <w:top w:val="none" w:sz="0" w:space="0" w:color="auto"/>
        <w:left w:val="none" w:sz="0" w:space="0" w:color="auto"/>
        <w:bottom w:val="none" w:sz="0" w:space="0" w:color="auto"/>
        <w:right w:val="none" w:sz="0" w:space="0" w:color="auto"/>
      </w:divBdr>
      <w:divsChild>
        <w:div w:id="883754861">
          <w:marLeft w:val="0"/>
          <w:marRight w:val="0"/>
          <w:marTop w:val="0"/>
          <w:marBottom w:val="0"/>
          <w:divBdr>
            <w:top w:val="none" w:sz="0" w:space="0" w:color="auto"/>
            <w:left w:val="none" w:sz="0" w:space="0" w:color="auto"/>
            <w:bottom w:val="none" w:sz="0" w:space="0" w:color="auto"/>
            <w:right w:val="none" w:sz="0" w:space="0" w:color="auto"/>
          </w:divBdr>
          <w:divsChild>
            <w:div w:id="2128500450">
              <w:marLeft w:val="0"/>
              <w:marRight w:val="0"/>
              <w:marTop w:val="0"/>
              <w:marBottom w:val="0"/>
              <w:divBdr>
                <w:top w:val="none" w:sz="0" w:space="0" w:color="auto"/>
                <w:left w:val="none" w:sz="0" w:space="0" w:color="auto"/>
                <w:bottom w:val="none" w:sz="0" w:space="0" w:color="auto"/>
                <w:right w:val="none" w:sz="0" w:space="0" w:color="auto"/>
              </w:divBdr>
              <w:divsChild>
                <w:div w:id="369233224">
                  <w:marLeft w:val="0"/>
                  <w:marRight w:val="0"/>
                  <w:marTop w:val="0"/>
                  <w:marBottom w:val="0"/>
                  <w:divBdr>
                    <w:top w:val="none" w:sz="0" w:space="0" w:color="auto"/>
                    <w:left w:val="none" w:sz="0" w:space="0" w:color="auto"/>
                    <w:bottom w:val="none" w:sz="0" w:space="0" w:color="auto"/>
                    <w:right w:val="none" w:sz="0" w:space="0" w:color="auto"/>
                  </w:divBdr>
                  <w:divsChild>
                    <w:div w:id="2825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2609">
          <w:marLeft w:val="0"/>
          <w:marRight w:val="0"/>
          <w:marTop w:val="0"/>
          <w:marBottom w:val="0"/>
          <w:divBdr>
            <w:top w:val="none" w:sz="0" w:space="0" w:color="auto"/>
            <w:left w:val="none" w:sz="0" w:space="0" w:color="auto"/>
            <w:bottom w:val="none" w:sz="0" w:space="0" w:color="auto"/>
            <w:right w:val="none" w:sz="0" w:space="0" w:color="auto"/>
          </w:divBdr>
          <w:divsChild>
            <w:div w:id="10766980">
              <w:marLeft w:val="0"/>
              <w:marRight w:val="0"/>
              <w:marTop w:val="0"/>
              <w:marBottom w:val="0"/>
              <w:divBdr>
                <w:top w:val="none" w:sz="0" w:space="0" w:color="auto"/>
                <w:left w:val="none" w:sz="0" w:space="0" w:color="auto"/>
                <w:bottom w:val="none" w:sz="0" w:space="0" w:color="auto"/>
                <w:right w:val="none" w:sz="0" w:space="0" w:color="auto"/>
              </w:divBdr>
              <w:divsChild>
                <w:div w:id="13852001">
                  <w:marLeft w:val="0"/>
                  <w:marRight w:val="0"/>
                  <w:marTop w:val="0"/>
                  <w:marBottom w:val="0"/>
                  <w:divBdr>
                    <w:top w:val="none" w:sz="0" w:space="0" w:color="auto"/>
                    <w:left w:val="none" w:sz="0" w:space="0" w:color="auto"/>
                    <w:bottom w:val="none" w:sz="0" w:space="0" w:color="auto"/>
                    <w:right w:val="none" w:sz="0" w:space="0" w:color="auto"/>
                  </w:divBdr>
                  <w:divsChild>
                    <w:div w:id="15309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14</cp:revision>
  <dcterms:created xsi:type="dcterms:W3CDTF">2018-10-30T16:17:00Z</dcterms:created>
  <dcterms:modified xsi:type="dcterms:W3CDTF">2023-07-10T14:35:00Z</dcterms:modified>
</cp:coreProperties>
</file>